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4E5B" w14:textId="77777777" w:rsidR="005B5D4E" w:rsidRDefault="00000000">
      <w:pPr>
        <w:spacing w:after="300"/>
        <w:jc w:val="center"/>
      </w:pPr>
      <w:r>
        <w:rPr>
          <w:b/>
          <w:bCs/>
          <w:sz w:val="28"/>
          <w:szCs w:val="28"/>
        </w:rPr>
        <w:t>СОГЛАСИЕ НА ОБРАБОТКУ ПЕРСОНАЛЬНЫХ ДАННЫХ</w:t>
      </w:r>
    </w:p>
    <w:p w14:paraId="5F35DFA2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Настоящее согласие предоставляется пользователем сайта https://ontario-pro.ru (далее — Пользователь) Индивидуальному предпринимателю Круглову Константину Юрьевичу (ИНН 253604442822, ОГРНИП 315774600155897), адрес: г. Москва, ул. Большая Академическая, д. 5, стр. 1, офис 606 (далее — Оператор), путём проставления отметки («чекбокса») и/или нажатия кнопки «Отправить заявку» на Сайте, а также путём совершения иных действий, свидетельствующих о согласии с условиями, изложенными ниже.</w:t>
      </w:r>
    </w:p>
    <w:p w14:paraId="30D13D3E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1. Общие положения</w:t>
      </w:r>
    </w:p>
    <w:p w14:paraId="662742DF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1.1. Настоящее согласие даётся в соответствии с Федеральным законом от 27.07.2006 № 152-ФЗ «О персональных данных» свободно, своей волей и в своём интересе.</w:t>
      </w:r>
    </w:p>
    <w:p w14:paraId="0B3D4C91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1.2. Проставляя отметку о согласии либо отправляя заявку через форму на Сайте, Пользователь подтверждает, что ознакомлен с условиями обработки персональных данных, содержащимися в настоящем документе и в Политике обработки персональных данных Оператора, размещённой по адресу https://ontario-pro.ru/agreement.</w:t>
      </w:r>
    </w:p>
    <w:p w14:paraId="49AF0B33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2. Перечень персональных данных, на обработку которых даётся согласие</w:t>
      </w:r>
    </w:p>
    <w:p w14:paraId="5B4D8A07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Имя; номер контактного телефона; адрес электронной почты; адрес объекта (при необходимости замера/работ); иные данные, добровольно предоставленные Пользователем при заполнении форм на Сайте и/или при обращении по телефону и через мессенджеры (</w:t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>).</w:t>
      </w:r>
    </w:p>
    <w:p w14:paraId="48B51AF7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3. Цели обработки персональных данных</w:t>
      </w:r>
    </w:p>
    <w:p w14:paraId="66D84933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>связь с Пользователем по заявке (звонки, сообщения, мессенджеры);</w:t>
      </w:r>
    </w:p>
    <w:p w14:paraId="127D10B5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>заключение и исполнение договоров на ремонт и/или разработку дизайн-проекта;</w:t>
      </w:r>
    </w:p>
    <w:p w14:paraId="62F6A7CC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>направление сметы и коммерческого предложения;</w:t>
      </w:r>
    </w:p>
    <w:p w14:paraId="2B903838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>аналитика поведения пользователей, улучшение работы сайта, колл-трекинг.</w:t>
      </w:r>
    </w:p>
    <w:p w14:paraId="56C98087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4. Перечень действий с персональными данными</w:t>
      </w:r>
    </w:p>
    <w:p w14:paraId="0B54A020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Согласие даётся на совершение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уничтожение, а также осуществление любых иных действий с персональными данными с использованием средств автоматизации или без использования таких средств в соответствии с действующим законодательством РФ.</w:t>
      </w:r>
    </w:p>
    <w:p w14:paraId="488FA060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5. Передача данных третьим лицам</w:t>
      </w:r>
    </w:p>
    <w:p w14:paraId="490857EB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Пользователь даёт согласие на передачу его персональных данных следующим третьим лицам, привлекаемым Оператором для исполнения обязательств:</w:t>
      </w:r>
    </w:p>
    <w:p w14:paraId="6021B26D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lastRenderedPageBreak/>
        <w:t>партнёрскому архитектурному агентству, имеющему необходимые лицензии и допуск СРО, — для согласования перепланировки помещения, если такая услуга заказана;</w:t>
      </w:r>
    </w:p>
    <w:p w14:paraId="07C6FA8F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 xml:space="preserve">оператору хостинга </w:t>
      </w:r>
      <w:proofErr w:type="spellStart"/>
      <w:r>
        <w:rPr>
          <w:sz w:val="24"/>
          <w:szCs w:val="24"/>
        </w:rPr>
        <w:t>Beget</w:t>
      </w:r>
      <w:proofErr w:type="spellEnd"/>
      <w:r>
        <w:rPr>
          <w:sz w:val="24"/>
          <w:szCs w:val="24"/>
        </w:rPr>
        <w:t xml:space="preserve"> — для обеспечения технической работы сайта;</w:t>
      </w:r>
    </w:p>
    <w:p w14:paraId="7786F632" w14:textId="77777777" w:rsidR="005B5D4E" w:rsidRDefault="00000000">
      <w:pPr>
        <w:pStyle w:val="a4"/>
        <w:numPr>
          <w:ilvl w:val="0"/>
          <w:numId w:val="1"/>
        </w:numPr>
        <w:spacing w:after="120" w:line="276" w:lineRule="auto"/>
        <w:jc w:val="both"/>
      </w:pPr>
      <w:r>
        <w:rPr>
          <w:sz w:val="24"/>
          <w:szCs w:val="24"/>
        </w:rPr>
        <w:t xml:space="preserve">оператору CRM-системы </w:t>
      </w:r>
      <w:proofErr w:type="spellStart"/>
      <w:r>
        <w:rPr>
          <w:sz w:val="24"/>
          <w:szCs w:val="24"/>
        </w:rPr>
        <w:t>AmoCRM</w:t>
      </w:r>
      <w:proofErr w:type="spellEnd"/>
      <w:r>
        <w:rPr>
          <w:sz w:val="24"/>
          <w:szCs w:val="24"/>
        </w:rPr>
        <w:t xml:space="preserve"> — для ведения учёта заявок и клиентов.</w:t>
      </w:r>
    </w:p>
    <w:p w14:paraId="0F9FC97D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Указанные лица обязаны обеспечивать конфиденциальность и безопасность персональных данных на условиях, не уступающих требованиям Политики обработки персональных данных Оператора и Закона о персональных данных.</w:t>
      </w:r>
    </w:p>
    <w:p w14:paraId="0001747D" w14:textId="77777777" w:rsidR="005B5D4E" w:rsidRDefault="00000000">
      <w:pPr>
        <w:pStyle w:val="1"/>
        <w:spacing w:before="320" w:after="200"/>
      </w:pPr>
      <w:r>
        <w:rPr>
          <w:b/>
          <w:bCs/>
          <w:sz w:val="26"/>
          <w:szCs w:val="26"/>
        </w:rPr>
        <w:t>6. Срок действия согласия и порядок отзыва</w:t>
      </w:r>
    </w:p>
    <w:p w14:paraId="52DE9C1A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6.1. Настоящее согласие действует в течение всего периода до момента исполнения обязательств по договору либо в течение 5 (пяти) лет с момента его предоставления — для данных, связанных с исполнением договора, и в течение 1 (одного) года — для данных по заявкам, не повлекшим заключение договора.</w:t>
      </w:r>
    </w:p>
    <w:p w14:paraId="4117703B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6.2. Пользователь может в любой момент отозвать настоящее согласие, направив Оператору уведомление на адрес электронной почты info@ontario-pro.ru с пометкой «Отзыв согласия на обработку персональных данных».</w:t>
      </w:r>
    </w:p>
    <w:p w14:paraId="3B396685" w14:textId="77777777" w:rsidR="005B5D4E" w:rsidRDefault="00000000">
      <w:pPr>
        <w:spacing w:after="160" w:line="276" w:lineRule="auto"/>
        <w:jc w:val="both"/>
      </w:pPr>
      <w:r>
        <w:rPr>
          <w:sz w:val="24"/>
          <w:szCs w:val="24"/>
        </w:rPr>
        <w:t>6.3. В случае отзыва согласия Оператор прекращает обработку персональных данных и уничтожает (обезличивает) их в срок, не превышающий 30 (тридцати) дней с даты поступления отзыва, если иное не предусмотрено законодательством РФ или необходимостью исполнения уже заключенного договора.</w:t>
      </w:r>
    </w:p>
    <w:sectPr w:rsidR="005B5D4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51592"/>
    <w:multiLevelType w:val="hybridMultilevel"/>
    <w:tmpl w:val="61CA055A"/>
    <w:lvl w:ilvl="0" w:tplc="CF48ADC0">
      <w:start w:val="1"/>
      <w:numFmt w:val="bullet"/>
      <w:lvlText w:val="●"/>
      <w:lvlJc w:val="left"/>
      <w:pPr>
        <w:ind w:left="720" w:hanging="360"/>
      </w:pPr>
    </w:lvl>
    <w:lvl w:ilvl="1" w:tplc="54A0D694">
      <w:start w:val="1"/>
      <w:numFmt w:val="bullet"/>
      <w:lvlText w:val="○"/>
      <w:lvlJc w:val="left"/>
      <w:pPr>
        <w:ind w:left="1440" w:hanging="360"/>
      </w:pPr>
    </w:lvl>
    <w:lvl w:ilvl="2" w:tplc="69B847B4">
      <w:start w:val="1"/>
      <w:numFmt w:val="bullet"/>
      <w:lvlText w:val="■"/>
      <w:lvlJc w:val="left"/>
      <w:pPr>
        <w:ind w:left="2160" w:hanging="360"/>
      </w:pPr>
    </w:lvl>
    <w:lvl w:ilvl="3" w:tplc="5008B0E2">
      <w:start w:val="1"/>
      <w:numFmt w:val="bullet"/>
      <w:lvlText w:val="●"/>
      <w:lvlJc w:val="left"/>
      <w:pPr>
        <w:ind w:left="2880" w:hanging="360"/>
      </w:pPr>
    </w:lvl>
    <w:lvl w:ilvl="4" w:tplc="5560D76E">
      <w:start w:val="1"/>
      <w:numFmt w:val="bullet"/>
      <w:lvlText w:val="○"/>
      <w:lvlJc w:val="left"/>
      <w:pPr>
        <w:ind w:left="3600" w:hanging="360"/>
      </w:pPr>
    </w:lvl>
    <w:lvl w:ilvl="5" w:tplc="56B4A02A">
      <w:start w:val="1"/>
      <w:numFmt w:val="bullet"/>
      <w:lvlText w:val="■"/>
      <w:lvlJc w:val="left"/>
      <w:pPr>
        <w:ind w:left="4320" w:hanging="360"/>
      </w:pPr>
    </w:lvl>
    <w:lvl w:ilvl="6" w:tplc="EF120CE2">
      <w:start w:val="1"/>
      <w:numFmt w:val="bullet"/>
      <w:lvlText w:val="●"/>
      <w:lvlJc w:val="left"/>
      <w:pPr>
        <w:ind w:left="5040" w:hanging="360"/>
      </w:pPr>
    </w:lvl>
    <w:lvl w:ilvl="7" w:tplc="B7EA1862">
      <w:start w:val="1"/>
      <w:numFmt w:val="bullet"/>
      <w:lvlText w:val="●"/>
      <w:lvlJc w:val="left"/>
      <w:pPr>
        <w:ind w:left="5760" w:hanging="360"/>
      </w:pPr>
    </w:lvl>
    <w:lvl w:ilvl="8" w:tplc="EB42F20A">
      <w:start w:val="1"/>
      <w:numFmt w:val="bullet"/>
      <w:lvlText w:val="●"/>
      <w:lvlJc w:val="left"/>
      <w:pPr>
        <w:ind w:left="6480" w:hanging="360"/>
      </w:pPr>
    </w:lvl>
  </w:abstractNum>
  <w:num w:numId="1" w16cid:durableId="7251773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4E"/>
    <w:rsid w:val="005B5D4E"/>
    <w:rsid w:val="00A15EF8"/>
    <w:rsid w:val="00C1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C6AD"/>
  <w15:docId w15:val="{1B9053D7-C6D4-47A3-99FF-52E1EA37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Межинский Кирилл</cp:lastModifiedBy>
  <cp:revision>2</cp:revision>
  <dcterms:created xsi:type="dcterms:W3CDTF">2026-08-22T14:22:00Z</dcterms:created>
  <dcterms:modified xsi:type="dcterms:W3CDTF">2026-08-22T14:22:00Z</dcterms:modified>
</cp:coreProperties>
</file>